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60" w:line="240" w:lineRule="auto"/>
      </w:pPr>
      <w:r>
        <w:rPr>
          <w:b/>
          <w:color w:val="1F4E79"/>
          <w:sz w:val="42"/>
        </w:rPr>
        <w:t>Инвестиционный тизер</w:t>
      </w:r>
    </w:p>
    <w:p>
      <w:pPr>
        <w:spacing w:before="0" w:after="280" w:line="240" w:lineRule="auto"/>
      </w:pPr>
      <w:r>
        <w:rPr>
          <w:i/>
          <w:color w:val="666666"/>
          <w:sz w:val="22"/>
        </w:rPr>
        <w:t>Автоматическая мебельная фабрика · Industry 4.0 · Сакраменто / Северная Калифорния</w:t>
      </w:r>
    </w:p>
    <w:p>
      <w:pPr>
        <w:spacing w:before="0" w:after="60" w:line="240" w:lineRule="auto"/>
      </w:pPr>
    </w:p>
    <w:p>
      <w:pPr>
        <w:spacing w:before="0" w:after="160" w:line="240" w:lineRule="auto"/>
      </w:pPr>
      <w:r>
        <w:rPr>
          <w:b w:val="0"/>
          <w:sz w:val="20"/>
        </w:rPr>
        <w:t>Автоматическая фабрика корпусной мебели (кухни, шкафы) уровня Industry 4.0 в Сакраменто. Главная статья себестоимости мебели — труд; автоматизация его обрушивает: цех на ~7 человек вместо 100+, кастомные кухни принимаются через онлайн-конфигуратор (дизайнер собирает комплект на сайте, оплачивает — заказ автоматически уходит в производство). Все детали прямоугольные; линия — единым брендом HOMAG (одна цифровая нить tapio, сервис Stiles в США): прижимная пила с роботом, без ручного труда на раскрое. Производительность ~10 кухонь/день (до 2 520/год на 1 смене).</w:t>
      </w:r>
    </w:p>
    <w:p>
      <w:pPr>
        <w:spacing w:before="40" w:after="100" w:line="240" w:lineRule="auto"/>
      </w:pPr>
      <w:r>
        <w:rPr>
          <w:b/>
          <w:color w:val="1F4E79"/>
          <w:sz w:val="25"/>
        </w:rPr>
        <w:t>Ключевые цифры (база — Recommended I4.0)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b/>
                <w:sz w:val="17"/>
              </w:rPr>
              <w:t>Показатель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b/>
                <w:sz w:val="17"/>
              </w:rPr>
              <w:t>Значение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Вход инвестора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~$1.9M через лизинг оборудования (аванс + оборотный капитал + резерв); полный выкуп «под ключ» — $5.0M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Средний чек (опт, B2B cabinet package)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~$14 050 за кухню (без установки, countertops, appliances и полного ремонта)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Маржинальный доход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50% (~$7 024 / кухня)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Мощность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~2 520 кухонь/год (1 смена) · ~4 800 (2 смены)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Люди в цеху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~7 (линия управляется как софт)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Безубыточность по EBITDA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7–9-й месяц (по сценарию)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Окупаемость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~2.3–4.0 года (по сценарию)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ROI на зрелости (после налога)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~34–100% кэш-раунд (по сценарию); до ~170% на equity при лизинге</w:t>
            </w:r>
          </w:p>
        </w:tc>
      </w:tr>
      <w:tr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Рынок (Сев. Калифорния, кабинеты)</w:t>
            </w:r>
          </w:p>
        </w:tc>
        <w:tc>
          <w:tcPr>
            <w:tcW w:type="dxa" w:w="4320"/>
          </w:tcPr>
          <w:p>
            <w:pPr>
              <w:spacing w:before="0" w:after="0" w:line="240" w:lineRule="auto"/>
            </w:pPr>
            <w:r>
              <w:rPr>
                <w:sz w:val="17"/>
              </w:rPr>
              <w:t>~$1B+/год (оценка)</w:t>
            </w:r>
          </w:p>
        </w:tc>
      </w:tr>
    </w:tbl>
    <w:p>
      <w:pPr>
        <w:spacing w:before="80" w:after="80" w:line="240" w:lineRule="auto"/>
      </w:pPr>
      <w:r>
        <w:rPr>
          <w:b/>
          <w:color w:val="1F4E79"/>
          <w:sz w:val="25"/>
        </w:rPr>
        <w:t>Почему сейчас</w:t>
      </w:r>
    </w:p>
    <w:p>
      <w:pPr>
        <w:pStyle w:val="ListBullet"/>
        <w:spacing w:before="0" w:after="40" w:line="240" w:lineRule="auto"/>
      </w:pPr>
      <w:r>
        <w:rPr>
          <w:sz w:val="18"/>
        </w:rPr>
        <w:t>Дефицит и дороговизна труда в Калифорнии делают ручное производство неконкурентным.</w:t>
      </w:r>
    </w:p>
    <w:p>
      <w:pPr>
        <w:pStyle w:val="ListBullet"/>
        <w:spacing w:before="0" w:after="40" w:line="240" w:lineRule="auto"/>
      </w:pPr>
      <w:r>
        <w:rPr>
          <w:sz w:val="18"/>
        </w:rPr>
        <w:t>Доказанный мировой кейс: автоматические фабрики (Nobilia, Oppein, Lindinger) дают цену и срок, недостижимые для традиционных цехов.</w:t>
      </w:r>
    </w:p>
    <w:p>
      <w:pPr>
        <w:pStyle w:val="ListBullet"/>
        <w:spacing w:before="0" w:after="40" w:line="240" w:lineRule="auto"/>
      </w:pPr>
      <w:r>
        <w:rPr>
          <w:sz w:val="18"/>
        </w:rPr>
        <w:t>«Защитный радиус» ~150 миль: внутри него локальным цехам выгоднее заказывать готовое у нас, чем производить самим — конкуренты становятся клиентами.</w:t>
      </w:r>
    </w:p>
    <w:p>
      <w:pPr>
        <w:pStyle w:val="ListBullet"/>
        <w:spacing w:before="0" w:after="40" w:line="240" w:lineRule="auto"/>
      </w:pPr>
      <w:r>
        <w:rPr>
          <w:sz w:val="18"/>
        </w:rPr>
        <w:t>Управляющий с опытом создания мебельной фабрики на 120 человек (все стадии) + промышленная автоматизация и софт.</w:t>
      </w:r>
    </w:p>
    <w:p>
      <w:pPr>
        <w:spacing w:before="80" w:after="40" w:line="240" w:lineRule="auto"/>
      </w:pPr>
      <w:r>
        <w:rPr>
          <w:b w:val="0"/>
          <w:sz w:val="19"/>
        </w:rPr>
        <w:t>Полная финансовая модель (Excel с автопересчётом, 3 сценария) и презентация — в составе пакета.</w:t>
      </w:r>
    </w:p>
    <w:p>
      <w:pPr>
        <w:spacing w:before="40" w:after="0" w:line="240" w:lineRule="auto"/>
      </w:pPr>
      <w:r>
        <w:rPr>
          <w:i/>
          <w:sz w:val="15"/>
        </w:rPr>
        <w:t>Примечание: $14 050 — B2B wholesale cabinet package, не полный kitchen remodel. Sacramento 2025 remodel-бенчмарки выше (minor ~$27k, major midrange ~$79k, upscale ~$159k); модель сравнивает только cabinet-only/wholesale часть.</w:t>
      </w:r>
    </w:p>
    <w:sectPr w:rsidR="00FC693F" w:rsidRPr="0006063C" w:rsidSect="00034616">
      <w:type w:val="continuous"/>
      <w:pgSz w:w="12240" w:h="15840"/>
      <w:pgMar w:top="792" w:right="1037" w:bottom="792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